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D8ED6" w14:textId="4614E860" w:rsidR="009D43FC" w:rsidRDefault="009D43FC" w:rsidP="009D43FC">
      <w:pPr>
        <w:jc w:val="right"/>
        <w:rPr>
          <w:b/>
          <w:sz w:val="28"/>
          <w:szCs w:val="28"/>
        </w:rPr>
      </w:pPr>
      <w:bookmarkStart w:id="0" w:name="_GoBack"/>
      <w:bookmarkEnd w:id="0"/>
      <w:r>
        <w:rPr>
          <w:rFonts w:ascii="Calibri" w:eastAsia="Calibri" w:hAnsi="Calibri" w:cs="Calibri"/>
          <w:b/>
          <w:noProof/>
          <w:lang w:eastAsia="it-IT"/>
        </w:rPr>
        <w:drawing>
          <wp:inline distT="0" distB="0" distL="0" distR="0" wp14:anchorId="12430257" wp14:editId="62C54C81">
            <wp:extent cx="6118860" cy="10210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8860" cy="1021080"/>
                    </a:xfrm>
                    <a:prstGeom prst="rect">
                      <a:avLst/>
                    </a:prstGeom>
                    <a:noFill/>
                    <a:ln>
                      <a:noFill/>
                    </a:ln>
                  </pic:spPr>
                </pic:pic>
              </a:graphicData>
            </a:graphic>
          </wp:inline>
        </w:drawing>
      </w:r>
    </w:p>
    <w:p w14:paraId="161D694F" w14:textId="77777777" w:rsidR="009D43FC" w:rsidRDefault="009D43FC" w:rsidP="009D43FC">
      <w:pPr>
        <w:jc w:val="right"/>
        <w:rPr>
          <w:rFonts w:ascii="Arial" w:eastAsia="Arial" w:hAnsi="Arial" w:cs="Arial"/>
          <w:b/>
        </w:rPr>
      </w:pPr>
    </w:p>
    <w:p w14:paraId="015DACB5" w14:textId="77777777" w:rsidR="009D43FC" w:rsidRDefault="009D43FC" w:rsidP="009D43FC">
      <w:pPr>
        <w:jc w:val="center"/>
        <w:rPr>
          <w:rFonts w:ascii="Bookman Old Style" w:hAnsi="Bookman Old Style"/>
          <w:i/>
        </w:rPr>
      </w:pPr>
      <w:proofErr w:type="gramStart"/>
      <w:r>
        <w:rPr>
          <w:rFonts w:ascii="Bookman Old Style" w:eastAsia="Arial" w:hAnsi="Bookman Old Style" w:cs="Arial"/>
          <w:b/>
          <w:i/>
        </w:rPr>
        <w:t>LICEO  STATALE</w:t>
      </w:r>
      <w:proofErr w:type="gramEnd"/>
    </w:p>
    <w:p w14:paraId="01B7474B" w14:textId="77777777" w:rsidR="009D43FC" w:rsidRDefault="009D43FC" w:rsidP="009D43FC">
      <w:pPr>
        <w:ind w:right="154"/>
        <w:jc w:val="center"/>
        <w:rPr>
          <w:rFonts w:ascii="Bookman Old Style" w:hAnsi="Bookman Old Style"/>
          <w:i/>
        </w:rPr>
      </w:pPr>
      <w:r>
        <w:rPr>
          <w:rFonts w:ascii="Bookman Old Style" w:eastAsia="Arial" w:hAnsi="Bookman Old Style" w:cs="Arial"/>
          <w:b/>
          <w:i/>
        </w:rPr>
        <w:t>CLASSICO E DELLE LICEO DELLE SCIENZE UMANE</w:t>
      </w:r>
    </w:p>
    <w:p w14:paraId="6F36A9D0" w14:textId="77777777" w:rsidR="009D43FC" w:rsidRDefault="009D43FC" w:rsidP="009D43FC">
      <w:pPr>
        <w:ind w:right="154"/>
        <w:jc w:val="center"/>
        <w:rPr>
          <w:rFonts w:ascii="Bookman Old Style" w:hAnsi="Bookman Old Style"/>
          <w:i/>
        </w:rPr>
      </w:pPr>
      <w:r>
        <w:rPr>
          <w:rFonts w:ascii="Bookman Old Style" w:eastAsia="Arial" w:hAnsi="Bookman Old Style" w:cs="Arial"/>
          <w:b/>
          <w:i/>
        </w:rPr>
        <w:t>“FRANCESCO DURANTE”</w:t>
      </w:r>
    </w:p>
    <w:p w14:paraId="1F1D844A" w14:textId="77777777" w:rsidR="009D43FC" w:rsidRDefault="009D43FC" w:rsidP="009D43FC">
      <w:pPr>
        <w:ind w:right="154" w:hanging="1160"/>
        <w:jc w:val="center"/>
        <w:rPr>
          <w:rFonts w:ascii="Bookman Old Style" w:eastAsia="Arial" w:hAnsi="Bookman Old Style" w:cs="Arial"/>
          <w:b/>
          <w:i/>
          <w:sz w:val="20"/>
        </w:rPr>
      </w:pPr>
      <w:r>
        <w:rPr>
          <w:rFonts w:ascii="Bookman Old Style" w:eastAsia="Arial" w:hAnsi="Bookman Old Style" w:cs="Arial"/>
          <w:sz w:val="20"/>
        </w:rPr>
        <w:t xml:space="preserve">               Via G. Matteotti, 132 –  80027 –</w:t>
      </w:r>
      <w:r>
        <w:rPr>
          <w:rFonts w:ascii="Bookman Old Style" w:eastAsia="Arial" w:hAnsi="Bookman Old Style" w:cs="Arial"/>
          <w:b/>
          <w:i/>
          <w:sz w:val="20"/>
        </w:rPr>
        <w:t>–</w:t>
      </w:r>
      <w:r>
        <w:rPr>
          <w:rFonts w:ascii="Bookman Old Style" w:eastAsia="Arial" w:hAnsi="Bookman Old Style" w:cs="Arial"/>
          <w:sz w:val="20"/>
        </w:rPr>
        <w:t xml:space="preserve"> Frattamaggiore (NA)</w:t>
      </w:r>
    </w:p>
    <w:p w14:paraId="4A68CF71" w14:textId="77777777" w:rsidR="009D43FC" w:rsidRDefault="009D43FC" w:rsidP="009D43FC">
      <w:pPr>
        <w:ind w:left="1591" w:right="154" w:hanging="1160"/>
        <w:jc w:val="right"/>
        <w:rPr>
          <w:rFonts w:ascii="Bookman Old Style" w:hAnsi="Bookman Old Style" w:cs="Tahoma"/>
          <w:b/>
          <w:noProof/>
          <w:sz w:val="16"/>
          <w:szCs w:val="16"/>
        </w:rPr>
      </w:pPr>
      <w:r>
        <w:rPr>
          <w:rFonts w:ascii="Bookman Old Style" w:eastAsia="Arial" w:hAnsi="Bookman Old Style" w:cs="Arial"/>
          <w:b/>
          <w:i/>
          <w:sz w:val="20"/>
        </w:rPr>
        <w:t xml:space="preserve">              </w:t>
      </w:r>
    </w:p>
    <w:p w14:paraId="31EB039C" w14:textId="77777777" w:rsidR="009D43FC" w:rsidRDefault="009D43FC" w:rsidP="009D43FC">
      <w:pPr>
        <w:jc w:val="right"/>
        <w:rPr>
          <w:b/>
          <w:i/>
          <w:sz w:val="24"/>
          <w:szCs w:val="24"/>
        </w:rPr>
      </w:pPr>
      <w:r>
        <w:rPr>
          <w:rFonts w:ascii="Bookman Old Style" w:hAnsi="Bookman Old Style"/>
          <w:b/>
          <w:i/>
        </w:rPr>
        <w:t xml:space="preserve"> </w:t>
      </w:r>
    </w:p>
    <w:p w14:paraId="1FF63E2F" w14:textId="77777777" w:rsidR="009D43FC" w:rsidRDefault="009D43FC" w:rsidP="009D43FC">
      <w:pPr>
        <w:jc w:val="center"/>
        <w:rPr>
          <w:rFonts w:ascii="Brush Script MT" w:hAnsi="Brush Script MT"/>
          <w:sz w:val="24"/>
          <w:szCs w:val="24"/>
        </w:rPr>
      </w:pPr>
    </w:p>
    <w:p w14:paraId="44BC41A1" w14:textId="77777777" w:rsidR="009D43FC" w:rsidRDefault="009D43FC" w:rsidP="009D43FC">
      <w:pPr>
        <w:jc w:val="center"/>
        <w:rPr>
          <w:rFonts w:ascii="Lucida Calligraphy" w:hAnsi="Lucida Calligraphy"/>
          <w:b/>
          <w:sz w:val="24"/>
          <w:szCs w:val="24"/>
        </w:rPr>
      </w:pPr>
      <w:r>
        <w:rPr>
          <w:rFonts w:ascii="Lucida Calligraphy" w:hAnsi="Lucida Calligraphy"/>
          <w:b/>
          <w:sz w:val="24"/>
          <w:szCs w:val="24"/>
        </w:rPr>
        <w:t xml:space="preserve">CONCORSO  </w:t>
      </w:r>
    </w:p>
    <w:p w14:paraId="052E8BF1" w14:textId="77777777" w:rsidR="009D43FC" w:rsidRDefault="009D43FC" w:rsidP="009D43FC">
      <w:pPr>
        <w:jc w:val="center"/>
        <w:rPr>
          <w:rFonts w:ascii="Lucida Calligraphy" w:hAnsi="Lucida Calligraphy"/>
          <w:b/>
          <w:sz w:val="24"/>
          <w:szCs w:val="24"/>
        </w:rPr>
      </w:pPr>
      <w:r>
        <w:rPr>
          <w:rFonts w:ascii="Lucida Calligraphy" w:hAnsi="Lucida Calligraphy"/>
          <w:b/>
          <w:sz w:val="24"/>
          <w:szCs w:val="24"/>
        </w:rPr>
        <w:t>“LIBERI TALENTI AL DURANTE”</w:t>
      </w:r>
    </w:p>
    <w:p w14:paraId="65BB56D8" w14:textId="77777777" w:rsidR="009D43FC" w:rsidRDefault="009D43FC" w:rsidP="009D43FC">
      <w:pPr>
        <w:jc w:val="center"/>
        <w:rPr>
          <w:rFonts w:ascii="Lucida Calligraphy" w:hAnsi="Lucida Calligraphy"/>
          <w:b/>
          <w:sz w:val="24"/>
          <w:szCs w:val="24"/>
        </w:rPr>
      </w:pPr>
      <w:r>
        <w:rPr>
          <w:rFonts w:ascii="Lucida Calligraphy" w:hAnsi="Lucida Calligraphy"/>
          <w:b/>
          <w:sz w:val="24"/>
          <w:szCs w:val="24"/>
        </w:rPr>
        <w:t>V Edizione</w:t>
      </w:r>
    </w:p>
    <w:p w14:paraId="5EFF8272" w14:textId="77777777" w:rsidR="009D43FC" w:rsidRDefault="009D43FC" w:rsidP="009D43FC">
      <w:pPr>
        <w:jc w:val="center"/>
        <w:rPr>
          <w:rFonts w:ascii="Lucida Calligraphy" w:hAnsi="Lucida Calligraphy"/>
          <w:b/>
          <w:sz w:val="24"/>
          <w:szCs w:val="24"/>
        </w:rPr>
      </w:pPr>
      <w:r>
        <w:rPr>
          <w:rFonts w:ascii="Lucida Calligraphy" w:hAnsi="Lucida Calligraphy"/>
          <w:b/>
          <w:sz w:val="24"/>
          <w:szCs w:val="24"/>
        </w:rPr>
        <w:t xml:space="preserve"> </w:t>
      </w:r>
    </w:p>
    <w:p w14:paraId="0B3C316C" w14:textId="07B834B2" w:rsidR="009D43FC" w:rsidRDefault="009D43FC" w:rsidP="009D43FC">
      <w:pPr>
        <w:jc w:val="center"/>
        <w:rPr>
          <w:rFonts w:ascii="Lucida Calligraphy" w:hAnsi="Lucida Calligraphy"/>
          <w:b/>
          <w:sz w:val="24"/>
          <w:szCs w:val="24"/>
        </w:rPr>
      </w:pPr>
      <w:r>
        <w:rPr>
          <w:rFonts w:ascii="Lucida Calligraphy" w:hAnsi="Lucida Calligraphy"/>
          <w:b/>
          <w:sz w:val="24"/>
          <w:szCs w:val="24"/>
        </w:rPr>
        <w:t xml:space="preserve">BANDO </w:t>
      </w:r>
    </w:p>
    <w:p w14:paraId="40CA4DE1" w14:textId="10EE91AD" w:rsidR="005D492D" w:rsidRDefault="005D492D" w:rsidP="009D43FC">
      <w:pPr>
        <w:jc w:val="center"/>
        <w:rPr>
          <w:rFonts w:ascii="Lucida Calligraphy" w:hAnsi="Lucida Calligraphy"/>
          <w:b/>
          <w:sz w:val="24"/>
          <w:szCs w:val="24"/>
        </w:rPr>
      </w:pPr>
      <w:r>
        <w:rPr>
          <w:rFonts w:ascii="Lucida Calligraphy" w:hAnsi="Lucida Calligraphy"/>
          <w:b/>
          <w:sz w:val="24"/>
          <w:szCs w:val="24"/>
        </w:rPr>
        <w:t>Per gli studenti del Liceo Durante</w:t>
      </w:r>
    </w:p>
    <w:p w14:paraId="1F40C631" w14:textId="7C3432B6" w:rsidR="009D43FC" w:rsidRDefault="009D43FC" w:rsidP="009D43FC">
      <w:pPr>
        <w:jc w:val="center"/>
        <w:rPr>
          <w:rFonts w:ascii="Lucida Calligraphy" w:hAnsi="Lucida Calligraphy"/>
          <w:b/>
          <w:sz w:val="24"/>
          <w:szCs w:val="24"/>
        </w:rPr>
      </w:pPr>
      <w:r>
        <w:rPr>
          <w:rFonts w:ascii="Lucida Calligraphy" w:hAnsi="Lucida Calligraphy"/>
          <w:b/>
          <w:sz w:val="24"/>
          <w:szCs w:val="24"/>
        </w:rPr>
        <w:t xml:space="preserve"> </w:t>
      </w:r>
    </w:p>
    <w:p w14:paraId="130003FF" w14:textId="0C20CBF3" w:rsidR="009D43FC" w:rsidRDefault="009D43FC" w:rsidP="009D43FC">
      <w:pPr>
        <w:pStyle w:val="Paragrafoelenco"/>
        <w:numPr>
          <w:ilvl w:val="0"/>
          <w:numId w:val="1"/>
        </w:numPr>
        <w:jc w:val="both"/>
        <w:rPr>
          <w:rFonts w:ascii="Brush Script MT" w:hAnsi="Brush Script MT"/>
          <w:sz w:val="24"/>
          <w:szCs w:val="24"/>
        </w:rPr>
      </w:pPr>
      <w:r>
        <w:rPr>
          <w:rFonts w:ascii="Times New Roman" w:hAnsi="Times New Roman" w:cs="Times New Roman"/>
          <w:sz w:val="24"/>
          <w:szCs w:val="24"/>
        </w:rPr>
        <w:t xml:space="preserve">Il Liceo Classico e delle Scienze Umane “F. Durante” di Frattamaggiore bandisce, con il patrocinio dell’USR Campania,  del Comune di Frattamaggiore, del Rotary club Afragola-Frattamaggiore “Porte di Napoli”, dell’Associazione ex Alunni liceo Durante, del Lions Club di Frattamaggiore, dell’Associazione di Studi Atellani, la quinta edizione del concorso, riservato agli studenti dell’Istituto “F. Durante” di Frattamaggiore,  </w:t>
      </w:r>
      <w:r>
        <w:rPr>
          <w:rFonts w:ascii="Times New Roman" w:hAnsi="Times New Roman" w:cs="Times New Roman"/>
          <w:i/>
          <w:sz w:val="24"/>
          <w:szCs w:val="24"/>
        </w:rPr>
        <w:t xml:space="preserve"> “Liberi Talenti al Durante</w:t>
      </w:r>
      <w:r>
        <w:rPr>
          <w:rFonts w:ascii="Times New Roman" w:hAnsi="Times New Roman" w:cs="Times New Roman"/>
          <w:sz w:val="24"/>
          <w:szCs w:val="24"/>
        </w:rPr>
        <w:t xml:space="preserve">  che si articola in quattro sezioni</w:t>
      </w:r>
      <w:r>
        <w:rPr>
          <w:rFonts w:ascii="Times New Roman" w:hAnsi="Times New Roman" w:cs="Times New Roman"/>
          <w:b/>
          <w:sz w:val="24"/>
          <w:szCs w:val="24"/>
        </w:rPr>
        <w:t>: A:poesia in lingua italiana; B: Racconto in lingua italiana; C:Disegno e Dipinto; D:Cortometraggio.</w:t>
      </w:r>
    </w:p>
    <w:p w14:paraId="02A5F7FA" w14:textId="77777777" w:rsidR="009D43FC" w:rsidRDefault="009D43FC" w:rsidP="009D43FC">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u w:val="single"/>
        </w:rPr>
        <w:t>SEZIONE A. Poesia in lingua Italiana</w:t>
      </w:r>
      <w:r>
        <w:rPr>
          <w:rFonts w:ascii="Times New Roman" w:hAnsi="Times New Roman" w:cs="Times New Roman"/>
          <w:sz w:val="24"/>
          <w:szCs w:val="24"/>
        </w:rPr>
        <w:t>. Ciascuno studente può partecipare al Concorso di poesia con una lirica inedita   di max. 30 versi in lingua Italiana sul tema proposto.</w:t>
      </w:r>
    </w:p>
    <w:p w14:paraId="3426D6FC" w14:textId="77777777" w:rsidR="009D43FC" w:rsidRDefault="009D43FC" w:rsidP="009D43FC">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u w:val="single"/>
        </w:rPr>
        <w:t xml:space="preserve">SEZIONE </w:t>
      </w:r>
      <w:proofErr w:type="gramStart"/>
      <w:r>
        <w:rPr>
          <w:rFonts w:ascii="Times New Roman" w:hAnsi="Times New Roman" w:cs="Times New Roman"/>
          <w:sz w:val="24"/>
          <w:szCs w:val="24"/>
          <w:u w:val="single"/>
        </w:rPr>
        <w:t>B .Racconto</w:t>
      </w:r>
      <w:proofErr w:type="gramEnd"/>
      <w:r>
        <w:rPr>
          <w:rFonts w:ascii="Times New Roman" w:hAnsi="Times New Roman" w:cs="Times New Roman"/>
          <w:sz w:val="24"/>
          <w:szCs w:val="24"/>
        </w:rPr>
        <w:t xml:space="preserve">. Ciascuno studente può partecipare al Concorso con un </w:t>
      </w:r>
      <w:proofErr w:type="gramStart"/>
      <w:r>
        <w:rPr>
          <w:rFonts w:ascii="Times New Roman" w:hAnsi="Times New Roman" w:cs="Times New Roman"/>
          <w:sz w:val="24"/>
          <w:szCs w:val="24"/>
        </w:rPr>
        <w:t>racconto  in</w:t>
      </w:r>
      <w:proofErr w:type="gramEnd"/>
      <w:r>
        <w:rPr>
          <w:rFonts w:ascii="Times New Roman" w:hAnsi="Times New Roman" w:cs="Times New Roman"/>
          <w:sz w:val="24"/>
          <w:szCs w:val="24"/>
        </w:rPr>
        <w:t xml:space="preserve"> lingua italiana inedito di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4 cartelle sul tema proposto.</w:t>
      </w:r>
    </w:p>
    <w:p w14:paraId="51125EFC" w14:textId="77777777" w:rsidR="009D43FC" w:rsidRDefault="009D43FC" w:rsidP="009D43FC">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u w:val="single"/>
        </w:rPr>
        <w:t>SEZIONE C. Disegno o Dipinto</w:t>
      </w:r>
      <w:r>
        <w:rPr>
          <w:rFonts w:ascii="Times New Roman" w:hAnsi="Times New Roman" w:cs="Times New Roman"/>
          <w:sz w:val="24"/>
          <w:szCs w:val="24"/>
        </w:rPr>
        <w:t xml:space="preserve">. Ciascuno studente può partecipare al </w:t>
      </w:r>
      <w:proofErr w:type="gramStart"/>
      <w:r>
        <w:rPr>
          <w:rFonts w:ascii="Times New Roman" w:hAnsi="Times New Roman" w:cs="Times New Roman"/>
          <w:sz w:val="24"/>
          <w:szCs w:val="24"/>
        </w:rPr>
        <w:t>Concorso  con</w:t>
      </w:r>
      <w:proofErr w:type="gramEnd"/>
      <w:r>
        <w:rPr>
          <w:rFonts w:ascii="Times New Roman" w:hAnsi="Times New Roman" w:cs="Times New Roman"/>
          <w:sz w:val="24"/>
          <w:szCs w:val="24"/>
        </w:rPr>
        <w:t xml:space="preserve">   un disegno o un dipinto sul tema proposto. </w:t>
      </w:r>
    </w:p>
    <w:p w14:paraId="48D2C76F" w14:textId="6C41E963" w:rsidR="009D43FC" w:rsidRDefault="009D43FC" w:rsidP="009D43FC">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u w:val="single"/>
        </w:rPr>
        <w:t>SEZIONE D. Cortometraggio</w:t>
      </w:r>
      <w:r>
        <w:rPr>
          <w:rFonts w:ascii="Times New Roman" w:hAnsi="Times New Roman" w:cs="Times New Roman"/>
          <w:sz w:val="24"/>
          <w:szCs w:val="24"/>
        </w:rPr>
        <w:t xml:space="preserve">. Ciascuno studente, o gruppo di studenti, o classe può partecipare al </w:t>
      </w:r>
      <w:proofErr w:type="gramStart"/>
      <w:r>
        <w:rPr>
          <w:rFonts w:ascii="Times New Roman" w:hAnsi="Times New Roman" w:cs="Times New Roman"/>
          <w:sz w:val="24"/>
          <w:szCs w:val="24"/>
        </w:rPr>
        <w:t>Concorso  con</w:t>
      </w:r>
      <w:proofErr w:type="gramEnd"/>
      <w:r>
        <w:rPr>
          <w:rFonts w:ascii="Times New Roman" w:hAnsi="Times New Roman" w:cs="Times New Roman"/>
          <w:sz w:val="24"/>
          <w:szCs w:val="24"/>
        </w:rPr>
        <w:t xml:space="preserve">   cortometraggio della durata di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7 minuti.</w:t>
      </w:r>
      <w:r>
        <w:rPr>
          <w:rFonts w:ascii="Times New Roman" w:hAnsi="Times New Roman" w:cs="Times New Roman"/>
          <w:sz w:val="24"/>
          <w:szCs w:val="24"/>
          <w:u w:val="single"/>
        </w:rPr>
        <w:t xml:space="preserve"> Per le sezioni </w:t>
      </w:r>
      <w:proofErr w:type="gramStart"/>
      <w:r>
        <w:rPr>
          <w:rFonts w:ascii="Times New Roman" w:hAnsi="Times New Roman" w:cs="Times New Roman"/>
          <w:sz w:val="24"/>
          <w:szCs w:val="24"/>
          <w:u w:val="single"/>
        </w:rPr>
        <w:t>A,B</w:t>
      </w:r>
      <w:proofErr w:type="gramEnd"/>
      <w:r>
        <w:rPr>
          <w:rFonts w:ascii="Times New Roman" w:hAnsi="Times New Roman" w:cs="Times New Roman"/>
          <w:sz w:val="24"/>
          <w:szCs w:val="24"/>
          <w:u w:val="single"/>
        </w:rPr>
        <w:t xml:space="preserve">,C del concorso </w:t>
      </w:r>
      <w:r>
        <w:rPr>
          <w:rFonts w:ascii="Times New Roman" w:hAnsi="Times New Roman" w:cs="Times New Roman"/>
          <w:sz w:val="24"/>
          <w:szCs w:val="24"/>
        </w:rPr>
        <w:t>la prova si svolgerà  in una sessione estemporanea presso la palestra della sede di via Matteotti il giorno 13 Aprile dalle ore 9.00 alle ore 13.00. Seguirà comunicazione con disposizioni organizzative.</w:t>
      </w:r>
    </w:p>
    <w:p w14:paraId="5939B7A7" w14:textId="77777777" w:rsidR="009D43FC" w:rsidRDefault="009D43FC" w:rsidP="009D43FC">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u w:val="single"/>
        </w:rPr>
        <w:t xml:space="preserve">Per le modalità di partecipazione alla sezione D </w:t>
      </w:r>
      <w:r>
        <w:rPr>
          <w:rFonts w:ascii="Times New Roman" w:hAnsi="Times New Roman" w:cs="Times New Roman"/>
          <w:sz w:val="24"/>
          <w:szCs w:val="24"/>
        </w:rPr>
        <w:t>sarà pubblicata relativa circolare.</w:t>
      </w:r>
    </w:p>
    <w:p w14:paraId="164762B4" w14:textId="77777777" w:rsidR="009D43FC" w:rsidRDefault="009D43FC" w:rsidP="009D43FC">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Il tema a cui dovranno ispirarsi gli elaborati sarà reso noto il giorno della prova.</w:t>
      </w:r>
    </w:p>
    <w:p w14:paraId="4BA24F7C" w14:textId="77777777" w:rsidR="009D43FC" w:rsidRDefault="009D43FC" w:rsidP="009D43FC">
      <w:pPr>
        <w:pStyle w:val="Paragrafoelenco"/>
        <w:jc w:val="both"/>
        <w:rPr>
          <w:rFonts w:ascii="Times New Roman" w:hAnsi="Times New Roman" w:cs="Times New Roman"/>
          <w:sz w:val="24"/>
          <w:szCs w:val="24"/>
        </w:rPr>
      </w:pPr>
    </w:p>
    <w:p w14:paraId="2CD01573" w14:textId="2A490B89" w:rsidR="009D43FC" w:rsidRDefault="009D43FC" w:rsidP="009D43FC">
      <w:pPr>
        <w:pStyle w:val="Paragrafoelenco"/>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Gli alunni che intendono partecipare devono inviare una </w:t>
      </w:r>
      <w:proofErr w:type="gramStart"/>
      <w:r>
        <w:rPr>
          <w:rFonts w:ascii="Times New Roman" w:hAnsi="Times New Roman" w:cs="Times New Roman"/>
          <w:sz w:val="24"/>
          <w:szCs w:val="24"/>
        </w:rPr>
        <w:t>comunicazione  alle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proff</w:t>
      </w:r>
      <w:proofErr w:type="spellEnd"/>
      <w:r>
        <w:rPr>
          <w:rFonts w:ascii="Times New Roman" w:hAnsi="Times New Roman" w:cs="Times New Roman"/>
          <w:sz w:val="24"/>
          <w:szCs w:val="24"/>
        </w:rPr>
        <w:t>:</w:t>
      </w:r>
    </w:p>
    <w:p w14:paraId="45D3A89B" w14:textId="77777777" w:rsidR="009D43FC" w:rsidRDefault="00FD0F98" w:rsidP="009D43FC">
      <w:pPr>
        <w:pStyle w:val="Paragrafoelenco"/>
        <w:spacing w:after="0" w:line="240" w:lineRule="auto"/>
        <w:jc w:val="both"/>
        <w:rPr>
          <w:rFonts w:ascii="Times New Roman" w:hAnsi="Times New Roman" w:cs="Times New Roman"/>
          <w:sz w:val="24"/>
          <w:szCs w:val="24"/>
        </w:rPr>
      </w:pPr>
      <w:hyperlink r:id="rId6" w:history="1">
        <w:r w:rsidR="009D43FC">
          <w:rPr>
            <w:rStyle w:val="Collegamentoipertestuale"/>
            <w:rFonts w:ascii="Times New Roman" w:hAnsi="Times New Roman" w:cs="Times New Roman"/>
            <w:sz w:val="24"/>
            <w:szCs w:val="24"/>
          </w:rPr>
          <w:t>cristina.guardasole@liceofrancescodurante.edu.it</w:t>
        </w:r>
      </w:hyperlink>
      <w:r w:rsidR="009D43FC">
        <w:rPr>
          <w:rFonts w:ascii="Times New Roman" w:hAnsi="Times New Roman" w:cs="Times New Roman"/>
          <w:sz w:val="24"/>
          <w:szCs w:val="24"/>
        </w:rPr>
        <w:t xml:space="preserve"> </w:t>
      </w:r>
      <w:hyperlink r:id="rId7" w:history="1">
        <w:r w:rsidR="009D43FC">
          <w:rPr>
            <w:rStyle w:val="Collegamentoipertestuale"/>
            <w:rFonts w:ascii="Times New Roman" w:hAnsi="Times New Roman" w:cs="Times New Roman"/>
            <w:sz w:val="24"/>
            <w:szCs w:val="24"/>
          </w:rPr>
          <w:t>fiorella.chirollo@liceofrancescodurante.edu.it</w:t>
        </w:r>
      </w:hyperlink>
    </w:p>
    <w:p w14:paraId="63F81541" w14:textId="74926ECC" w:rsidR="009D43FC" w:rsidRDefault="009D43FC" w:rsidP="009D43FC">
      <w:pPr>
        <w:pStyle w:val="Paragrafoelenc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entro e non oltre il giorno 2</w:t>
      </w:r>
      <w:r w:rsidR="00D82F2A">
        <w:rPr>
          <w:rFonts w:ascii="Times New Roman" w:hAnsi="Times New Roman" w:cs="Times New Roman"/>
          <w:sz w:val="24"/>
          <w:szCs w:val="24"/>
        </w:rPr>
        <w:t>8</w:t>
      </w:r>
      <w:r>
        <w:rPr>
          <w:rFonts w:ascii="Times New Roman" w:hAnsi="Times New Roman" w:cs="Times New Roman"/>
          <w:sz w:val="24"/>
          <w:szCs w:val="24"/>
        </w:rPr>
        <w:t xml:space="preserve"> marzo 2023, per permettere un’ottimale organizzazione della prova.</w:t>
      </w:r>
    </w:p>
    <w:p w14:paraId="3F543B60" w14:textId="77777777" w:rsidR="009D43FC" w:rsidRDefault="009D43FC" w:rsidP="009D43FC">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 lavori pervenuti saranno esaminati da una commissione i cui membri saranno resi noti solo dopo l’individuazione dei vincitori. Il giudizio della commissione è inappellabile.</w:t>
      </w:r>
    </w:p>
    <w:p w14:paraId="1D76A6C5" w14:textId="77777777" w:rsidR="009D43FC" w:rsidRDefault="009D43FC" w:rsidP="009D43FC">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Gli elaborati pervenuti non saranno restituiti ma confluiranno in un archivio appositamente creato.  </w:t>
      </w:r>
    </w:p>
    <w:p w14:paraId="6BE8A5AF" w14:textId="77777777" w:rsidR="009D43FC" w:rsidRDefault="009D43FC" w:rsidP="009D43FC">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Non è previsto alcun contributo in denaro da parte dei partecipanti.</w:t>
      </w:r>
    </w:p>
    <w:p w14:paraId="57292DC6" w14:textId="77777777" w:rsidR="009D43FC" w:rsidRDefault="009D43FC" w:rsidP="009D43FC">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Sono previsti i seguenti premi:</w:t>
      </w:r>
    </w:p>
    <w:p w14:paraId="61CDE0DD" w14:textId="77777777" w:rsidR="009D43FC" w:rsidRDefault="009D43FC" w:rsidP="009D43FC">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Sezione A: </w:t>
      </w:r>
      <w:proofErr w:type="gramStart"/>
      <w:r>
        <w:rPr>
          <w:rFonts w:ascii="Times New Roman" w:hAnsi="Times New Roman" w:cs="Times New Roman"/>
          <w:sz w:val="24"/>
          <w:szCs w:val="24"/>
        </w:rPr>
        <w:t>I  classificato</w:t>
      </w:r>
      <w:proofErr w:type="gramEnd"/>
      <w:r>
        <w:rPr>
          <w:rFonts w:ascii="Times New Roman" w:hAnsi="Times New Roman" w:cs="Times New Roman"/>
          <w:sz w:val="24"/>
          <w:szCs w:val="24"/>
        </w:rPr>
        <w:t>: Targa di Merito</w:t>
      </w:r>
    </w:p>
    <w:p w14:paraId="3238799E" w14:textId="77777777" w:rsidR="009D43FC" w:rsidRDefault="009D43FC" w:rsidP="009D43FC">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Sezione </w:t>
      </w:r>
      <w:proofErr w:type="gramStart"/>
      <w:r>
        <w:rPr>
          <w:rFonts w:ascii="Times New Roman" w:hAnsi="Times New Roman" w:cs="Times New Roman"/>
          <w:sz w:val="24"/>
          <w:szCs w:val="24"/>
        </w:rPr>
        <w:t>B :I</w:t>
      </w:r>
      <w:proofErr w:type="gramEnd"/>
      <w:r>
        <w:rPr>
          <w:rFonts w:ascii="Times New Roman" w:hAnsi="Times New Roman" w:cs="Times New Roman"/>
          <w:sz w:val="24"/>
          <w:szCs w:val="24"/>
        </w:rPr>
        <w:t xml:space="preserve">  classificato: Targa di Merito</w:t>
      </w:r>
    </w:p>
    <w:p w14:paraId="3B9E7B7D" w14:textId="77777777" w:rsidR="009D43FC" w:rsidRDefault="009D43FC" w:rsidP="009D43FC">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Sezione C: I classificato: Targa di Merito</w:t>
      </w:r>
    </w:p>
    <w:p w14:paraId="49F44320" w14:textId="77777777" w:rsidR="009D43FC" w:rsidRDefault="009D43FC" w:rsidP="009D43FC">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Sezione D: I classificato: Targa di Merito</w:t>
      </w:r>
    </w:p>
    <w:p w14:paraId="3ABFFEDD" w14:textId="77777777" w:rsidR="009D43FC" w:rsidRDefault="009D43FC" w:rsidP="009D43FC">
      <w:pPr>
        <w:pStyle w:val="Paragrafoelenco"/>
        <w:ind w:left="1080"/>
        <w:jc w:val="both"/>
        <w:rPr>
          <w:rFonts w:ascii="Times New Roman" w:hAnsi="Times New Roman" w:cs="Times New Roman"/>
          <w:sz w:val="24"/>
          <w:szCs w:val="24"/>
        </w:rPr>
      </w:pPr>
      <w:r>
        <w:rPr>
          <w:rFonts w:ascii="Times New Roman" w:hAnsi="Times New Roman" w:cs="Times New Roman"/>
          <w:sz w:val="24"/>
          <w:szCs w:val="24"/>
        </w:rPr>
        <w:t>A giudizio della commissione possono essere assegnati premi o menzioni speciali</w:t>
      </w:r>
    </w:p>
    <w:p w14:paraId="72A12EC3" w14:textId="77777777" w:rsidR="009D43FC" w:rsidRDefault="009D43FC" w:rsidP="009D43FC">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 premiazione, per la quale sarà emanata apposita circolare, si svolgerà in data e luogo da destinarsi. </w:t>
      </w:r>
    </w:p>
    <w:p w14:paraId="2C8BDDCF" w14:textId="77777777" w:rsidR="009D43FC" w:rsidRDefault="009D43FC" w:rsidP="009D43FC">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Ogni autore risponde dell’autenticità dei lavori presentati ed è consapevole che false attestazioni configurano un illecito. L’organizzazione non assume responsabilità per eventuali, deprecabili plagi.</w:t>
      </w:r>
    </w:p>
    <w:p w14:paraId="0CC9287E" w14:textId="77777777" w:rsidR="009D43FC" w:rsidRDefault="009D43FC" w:rsidP="009D43FC">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La partecipazione al concorso presuppone la tacita accettazione da parte degli alunni delle norme di cui sopra, della pubblicazione del loro nome in ordine al premio vinto, nonché della eventuale pubblicazione dei loro elaborati nella raccolta dell’edizione del concorso.</w:t>
      </w:r>
    </w:p>
    <w:p w14:paraId="1C231888" w14:textId="77777777" w:rsidR="009D43FC" w:rsidRDefault="009D43FC" w:rsidP="009D43FC">
      <w:pPr>
        <w:jc w:val="both"/>
        <w:rPr>
          <w:rFonts w:ascii="Times New Roman" w:hAnsi="Times New Roman" w:cs="Times New Roman"/>
          <w:sz w:val="24"/>
          <w:szCs w:val="24"/>
        </w:rPr>
      </w:pPr>
    </w:p>
    <w:p w14:paraId="0970DA13" w14:textId="77777777" w:rsidR="009D43FC" w:rsidRDefault="009D43FC" w:rsidP="009D43FC">
      <w:pPr>
        <w:pStyle w:val="Paragrafoelenco"/>
        <w:jc w:val="both"/>
        <w:rPr>
          <w:rFonts w:ascii="Times New Roman" w:hAnsi="Times New Roman" w:cs="Times New Roman"/>
          <w:sz w:val="24"/>
          <w:szCs w:val="24"/>
        </w:rPr>
      </w:pPr>
      <w:r>
        <w:rPr>
          <w:rFonts w:ascii="Times New Roman" w:hAnsi="Times New Roman" w:cs="Times New Roman"/>
          <w:sz w:val="24"/>
          <w:szCs w:val="24"/>
        </w:rPr>
        <w:t xml:space="preserve">Per ogni ulteriore informazione o chiarimento è possibile </w:t>
      </w:r>
      <w:proofErr w:type="gramStart"/>
      <w:r>
        <w:rPr>
          <w:rFonts w:ascii="Times New Roman" w:hAnsi="Times New Roman" w:cs="Times New Roman"/>
          <w:sz w:val="24"/>
          <w:szCs w:val="24"/>
        </w:rPr>
        <w:t>contattare  la</w:t>
      </w:r>
      <w:proofErr w:type="gramEnd"/>
      <w:r>
        <w:rPr>
          <w:rFonts w:ascii="Times New Roman" w:hAnsi="Times New Roman" w:cs="Times New Roman"/>
          <w:sz w:val="24"/>
          <w:szCs w:val="24"/>
        </w:rPr>
        <w:t xml:space="preserve"> prof.ssa Fiorella </w:t>
      </w:r>
      <w:proofErr w:type="spellStart"/>
      <w:r>
        <w:rPr>
          <w:rFonts w:ascii="Times New Roman" w:hAnsi="Times New Roman" w:cs="Times New Roman"/>
          <w:sz w:val="24"/>
          <w:szCs w:val="24"/>
        </w:rPr>
        <w:t>Chirollo</w:t>
      </w:r>
      <w:proofErr w:type="spellEnd"/>
      <w:r>
        <w:rPr>
          <w:rFonts w:ascii="Times New Roman" w:hAnsi="Times New Roman" w:cs="Times New Roman"/>
          <w:sz w:val="24"/>
          <w:szCs w:val="24"/>
        </w:rPr>
        <w:t>.</w:t>
      </w:r>
    </w:p>
    <w:p w14:paraId="496AB503" w14:textId="77777777" w:rsidR="009D43FC" w:rsidRDefault="009D43FC" w:rsidP="009D43FC">
      <w:pPr>
        <w:pStyle w:val="Paragrafoelenco"/>
        <w:jc w:val="both"/>
        <w:rPr>
          <w:rFonts w:ascii="Times New Roman" w:hAnsi="Times New Roman" w:cs="Times New Roman"/>
          <w:sz w:val="24"/>
          <w:szCs w:val="24"/>
        </w:rPr>
      </w:pPr>
    </w:p>
    <w:p w14:paraId="1DAF1114" w14:textId="77777777" w:rsidR="009D43FC" w:rsidRDefault="009D43FC" w:rsidP="009D43FC">
      <w:pPr>
        <w:pStyle w:val="Paragrafoelenco"/>
        <w:jc w:val="both"/>
        <w:rPr>
          <w:rFonts w:ascii="Times New Roman" w:hAnsi="Times New Roman" w:cs="Times New Roman"/>
          <w:sz w:val="24"/>
          <w:szCs w:val="24"/>
        </w:rPr>
      </w:pPr>
    </w:p>
    <w:p w14:paraId="602EEFB3" w14:textId="77777777" w:rsidR="009D43FC" w:rsidRDefault="009D43FC" w:rsidP="009D43FC">
      <w:pPr>
        <w:pStyle w:val="Paragrafoelenco"/>
        <w:jc w:val="both"/>
        <w:rPr>
          <w:rFonts w:ascii="Times New Roman" w:hAnsi="Times New Roman" w:cs="Times New Roman"/>
          <w:sz w:val="24"/>
          <w:szCs w:val="24"/>
        </w:rPr>
      </w:pPr>
    </w:p>
    <w:p w14:paraId="03AE9227" w14:textId="77777777" w:rsidR="009D43FC" w:rsidRDefault="009D43FC" w:rsidP="009D43FC">
      <w:pPr>
        <w:pStyle w:val="Paragrafoelenco"/>
        <w:jc w:val="both"/>
        <w:rPr>
          <w:rFonts w:ascii="Times New Roman" w:hAnsi="Times New Roman" w:cs="Times New Roman"/>
          <w:sz w:val="24"/>
          <w:szCs w:val="24"/>
        </w:rPr>
      </w:pPr>
      <w:r>
        <w:rPr>
          <w:rFonts w:ascii="Times New Roman" w:hAnsi="Times New Roman" w:cs="Times New Roman"/>
          <w:sz w:val="24"/>
          <w:szCs w:val="24"/>
        </w:rPr>
        <w:t xml:space="preserve">                                                                                                          Il Dirigente Scolastico</w:t>
      </w:r>
    </w:p>
    <w:p w14:paraId="5B2999C3" w14:textId="77777777" w:rsidR="009D43FC" w:rsidRDefault="009D43FC" w:rsidP="009D43FC">
      <w:pPr>
        <w:pStyle w:val="Paragrafoelenco"/>
        <w:jc w:val="both"/>
        <w:rPr>
          <w:rFonts w:ascii="Times New Roman" w:hAnsi="Times New Roman" w:cs="Times New Roman"/>
          <w:sz w:val="24"/>
          <w:szCs w:val="24"/>
        </w:rPr>
      </w:pPr>
      <w:r>
        <w:rPr>
          <w:rFonts w:ascii="Times New Roman" w:hAnsi="Times New Roman" w:cs="Times New Roman"/>
          <w:sz w:val="24"/>
          <w:szCs w:val="24"/>
        </w:rPr>
        <w:t xml:space="preserve">                                                                                                      Prof. Michelangelo </w:t>
      </w:r>
      <w:proofErr w:type="spellStart"/>
      <w:r>
        <w:rPr>
          <w:rFonts w:ascii="Times New Roman" w:hAnsi="Times New Roman" w:cs="Times New Roman"/>
          <w:sz w:val="24"/>
          <w:szCs w:val="24"/>
        </w:rPr>
        <w:t>Riemma</w:t>
      </w:r>
      <w:proofErr w:type="spellEnd"/>
    </w:p>
    <w:p w14:paraId="65FCC580" w14:textId="77777777" w:rsidR="009D43FC" w:rsidRDefault="009D43FC" w:rsidP="009D43FC"/>
    <w:p w14:paraId="2D319C6A" w14:textId="77777777" w:rsidR="009D43FC" w:rsidRDefault="009D43FC" w:rsidP="009D43FC"/>
    <w:p w14:paraId="634A4AF9" w14:textId="77777777" w:rsidR="009D43FC" w:rsidRDefault="009D43FC" w:rsidP="009D43FC"/>
    <w:p w14:paraId="342B22B3" w14:textId="77777777" w:rsidR="009D43FC" w:rsidRDefault="009D43FC" w:rsidP="009D43FC"/>
    <w:p w14:paraId="071E35DC" w14:textId="77777777" w:rsidR="00042ED1" w:rsidRDefault="00042ED1"/>
    <w:sectPr w:rsidR="00042E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C552B"/>
    <w:multiLevelType w:val="hybridMultilevel"/>
    <w:tmpl w:val="659A608A"/>
    <w:lvl w:ilvl="0" w:tplc="CE0E8762">
      <w:start w:val="1"/>
      <w:numFmt w:val="bullet"/>
      <w:lvlText w:val="-"/>
      <w:lvlJc w:val="left"/>
      <w:pPr>
        <w:ind w:left="1080" w:hanging="360"/>
      </w:pPr>
      <w:rPr>
        <w:rFonts w:ascii="Times New Roman" w:eastAsiaTheme="minorHAnsi"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15:restartNumberingAfterBreak="0">
    <w:nsid w:val="7D81015F"/>
    <w:multiLevelType w:val="hybridMultilevel"/>
    <w:tmpl w:val="CD0E18B8"/>
    <w:lvl w:ilvl="0" w:tplc="B7443E54">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D1"/>
    <w:rsid w:val="00042ED1"/>
    <w:rsid w:val="005D492D"/>
    <w:rsid w:val="009D43FC"/>
    <w:rsid w:val="00D82F2A"/>
    <w:rsid w:val="00FD0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9A52"/>
  <w15:chartTrackingRefBased/>
  <w15:docId w15:val="{FB5D953F-2FD6-4969-A78D-CCE6DA70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43FC"/>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D43FC"/>
    <w:rPr>
      <w:color w:val="0563C1" w:themeColor="hyperlink"/>
      <w:u w:val="single"/>
    </w:rPr>
  </w:style>
  <w:style w:type="paragraph" w:styleId="Paragrafoelenco">
    <w:name w:val="List Paragraph"/>
    <w:basedOn w:val="Normale"/>
    <w:uiPriority w:val="34"/>
    <w:qFormat/>
    <w:rsid w:val="009D4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50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orella.chirollo@liceofrancescodurant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stina.guardasole@liceofrancescodurante.edu.it"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Fiorella Chirollo</dc:creator>
  <cp:keywords/>
  <dc:description/>
  <cp:lastModifiedBy>AGNESE</cp:lastModifiedBy>
  <cp:revision>2</cp:revision>
  <dcterms:created xsi:type="dcterms:W3CDTF">2023-03-02T10:37:00Z</dcterms:created>
  <dcterms:modified xsi:type="dcterms:W3CDTF">2023-03-02T10:37:00Z</dcterms:modified>
</cp:coreProperties>
</file>